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3D" w:rsidRDefault="00DA123D" w:rsidP="00DA123D"/>
    <w:p w:rsidR="00DA123D" w:rsidRDefault="00DA123D" w:rsidP="00DA123D"/>
    <w:p w:rsidR="00DA123D" w:rsidRPr="008370AB" w:rsidRDefault="008370AB" w:rsidP="008370A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</w:t>
      </w:r>
      <w:r w:rsidR="00DA123D" w:rsidRPr="008370AB">
        <w:rPr>
          <w:rFonts w:ascii="Times New Roman" w:hAnsi="Times New Roman" w:cs="Times New Roman"/>
          <w:b/>
          <w:color w:val="FF0000"/>
          <w:sz w:val="32"/>
          <w:szCs w:val="32"/>
        </w:rPr>
        <w:t>Готовность к школе: Что мы не понимаем?</w:t>
      </w:r>
    </w:p>
    <w:p w:rsidR="00DA123D" w:rsidRPr="008370AB" w:rsidRDefault="008370AB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23D" w:rsidRPr="008370AB">
        <w:rPr>
          <w:rFonts w:ascii="Times New Roman" w:hAnsi="Times New Roman" w:cs="Times New Roman"/>
          <w:sz w:val="28"/>
          <w:szCs w:val="28"/>
        </w:rPr>
        <w:t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23D" w:rsidRPr="008370AB">
        <w:rPr>
          <w:rFonts w:ascii="Times New Roman" w:hAnsi="Times New Roman" w:cs="Times New Roman"/>
          <w:sz w:val="28"/>
          <w:szCs w:val="28"/>
        </w:rPr>
        <w:t>придумывали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DA123D" w:rsidRPr="008370AB" w:rsidRDefault="008370AB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23D" w:rsidRPr="008370AB">
        <w:rPr>
          <w:rFonts w:ascii="Times New Roman" w:hAnsi="Times New Roman" w:cs="Times New Roman"/>
          <w:sz w:val="28"/>
          <w:szCs w:val="28"/>
        </w:rPr>
        <w:t>Действительно, что значит — «не готов»?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r w:rsidRPr="008370AB">
        <w:rPr>
          <w:rFonts w:ascii="Times New Roman" w:hAnsi="Times New Roman" w:cs="Times New Roman"/>
          <w:sz w:val="28"/>
          <w:szCs w:val="28"/>
        </w:rPr>
        <w:lastRenderedPageBreak/>
        <w:t>готовы, нужно готовить лучше. К примеру</w:t>
      </w:r>
      <w:r w:rsidR="008370AB">
        <w:rPr>
          <w:rFonts w:ascii="Times New Roman" w:hAnsi="Times New Roman" w:cs="Times New Roman"/>
          <w:sz w:val="28"/>
          <w:szCs w:val="28"/>
        </w:rPr>
        <w:t>,</w:t>
      </w:r>
      <w:r w:rsidRPr="008370AB">
        <w:rPr>
          <w:rFonts w:ascii="Times New Roman" w:hAnsi="Times New Roman" w:cs="Times New Roman"/>
          <w:sz w:val="28"/>
          <w:szCs w:val="28"/>
        </w:rPr>
        <w:t xml:space="preserve">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В чём же суть «готовности»?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–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 xml:space="preserve"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</w:t>
      </w:r>
      <w:r w:rsidRPr="008370AB">
        <w:rPr>
          <w:rFonts w:ascii="Times New Roman" w:hAnsi="Times New Roman" w:cs="Times New Roman"/>
          <w:sz w:val="28"/>
          <w:szCs w:val="28"/>
        </w:rPr>
        <w:lastRenderedPageBreak/>
        <w:t>отношению к маленькому ребёнку. Моторика, мышление, память – это всё прекрасно. Только к школьной готовности относится не только это. Огромное количество книжной продукции, запудривающей родителям мозги (мол, купите – и дело будет в шляпе), никак не влияет на вызревание школьной готовности. Это процесс внутренний, и извне им управлять невозможно.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Что отличает ребёнка, готового к школе?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 xml:space="preserve">Во-первых, такой ребёнок должен уметь видеть учебную задачу, принимать её. Д. Б. Эльконин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</w:t>
      </w:r>
      <w:r w:rsidR="008370AB">
        <w:rPr>
          <w:rFonts w:ascii="Times New Roman" w:hAnsi="Times New Roman" w:cs="Times New Roman"/>
          <w:sz w:val="28"/>
          <w:szCs w:val="28"/>
        </w:rPr>
        <w:t>столько плитки привезла и т. п.</w:t>
      </w:r>
      <w:bookmarkStart w:id="0" w:name="_GoBack"/>
      <w:bookmarkEnd w:id="0"/>
      <w:r w:rsidRPr="008370AB">
        <w:rPr>
          <w:rFonts w:ascii="Times New Roman" w:hAnsi="Times New Roman" w:cs="Times New Roman"/>
          <w:sz w:val="28"/>
          <w:szCs w:val="28"/>
        </w:rPr>
        <w:t>, это значит: они не могут принимать учебную задачу, не видят её. Почему? потому что они не готовы к школьному обучению.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Во-вторых,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Готовы к школе? Не готовы.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 xml:space="preserve">Третья составляющая 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Местоимение «я» для них тотально: не я в конкретной деятельности, а «я» вообще, в целом. При таком взгляде на жизнь его не то, что первая двойка </w:t>
      </w:r>
      <w:r w:rsidRPr="008370AB">
        <w:rPr>
          <w:rFonts w:ascii="Times New Roman" w:hAnsi="Times New Roman" w:cs="Times New Roman"/>
          <w:sz w:val="28"/>
          <w:szCs w:val="28"/>
        </w:rPr>
        <w:lastRenderedPageBreak/>
        <w:t>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И, наконец, четвёртая составляющая: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рефлексирует способы своей деятельности. Если задача у него не получается, дошкольник скажет: «А я как будто сделал!».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Д. Б. Эльконин в своё время проводил эксперимент по изучению процессуальности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Вот такие специфические составляющие школьной готовности.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Он ещё не доиграл.</w:t>
      </w:r>
    </w:p>
    <w:p w:rsidR="008370AB" w:rsidRDefault="008370AB" w:rsidP="008370A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370A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</w:p>
    <w:p w:rsidR="00DA123D" w:rsidRPr="008370AB" w:rsidRDefault="008370AB" w:rsidP="008370A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  <w:r w:rsidR="00DA123D" w:rsidRPr="008370AB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РОДИТЕЛИ!!!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Как тебя зовут?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Сколько тебе лет?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Как зовут твоих родителей?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Где они работают и кем?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Как называется город, в котором ты живёшь?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Какая река протекает в нашем городе?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Назови свой домашний адрес.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Есть ли у тебя сестра, брат?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lastRenderedPageBreak/>
        <w:t>Сколько ей (ему) лет?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На сколько она (он) младше (старше) тебя?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Каких животных ты знаешь? Какие из них дикие, домашние?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В какое время года появляются листья на деревьях, а в какое опадают?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Как называется то время дня, когда ты просыпаешься, обедаешь, готовишься ко сну?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Сколько времён года ты знаешь?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Сколько месяцев в году и как они называются?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Где правая (левая) рука?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Прочти стихотворение.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Знания математики: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счёт до 10 (20) и обратно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сравнение групп предметов по количеству (больше – меньше)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решение задач на сложение и вычитание</w:t>
      </w:r>
    </w:p>
    <w:p w:rsidR="008370AB" w:rsidRDefault="008370AB" w:rsidP="008370A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123D" w:rsidRPr="008370AB" w:rsidRDefault="008370AB" w:rsidP="008370A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="00DA123D" w:rsidRPr="008370AB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РОДИТЕЛИ!!!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Выяснить, есть ли у вашего ребёнка интерес к обучению в школе, помогут следующие вопросы: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Хочешь ли ты пойти в школу?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Зачем нужно ходить в школу?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Чем ты будешь заниматься в школе?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Что такое уроки? Чем на них занимаются?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Как нужно вести себя на уроках в школе?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Что такое домашнее задание?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Зачем нужно выполнять домашнее задание?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0AB">
        <w:rPr>
          <w:rFonts w:ascii="Times New Roman" w:hAnsi="Times New Roman" w:cs="Times New Roman"/>
          <w:sz w:val="28"/>
          <w:szCs w:val="28"/>
        </w:rPr>
        <w:t>Чем ты будешь заниматься, когда придёшь домой из школы?</w:t>
      </w: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23D" w:rsidRPr="008370AB" w:rsidRDefault="00DA123D" w:rsidP="008370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123D" w:rsidRPr="008370AB" w:rsidSect="008370AB">
      <w:pgSz w:w="11906" w:h="16838"/>
      <w:pgMar w:top="1134" w:right="850" w:bottom="1134" w:left="1701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3D"/>
    <w:rsid w:val="00727536"/>
    <w:rsid w:val="007F4289"/>
    <w:rsid w:val="008370AB"/>
    <w:rsid w:val="00B50010"/>
    <w:rsid w:val="00D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37F0-12BD-4DE1-A758-ED4FCEDD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2017-02-11T04:59:00Z</dcterms:created>
  <dcterms:modified xsi:type="dcterms:W3CDTF">2017-03-05T07:39:00Z</dcterms:modified>
</cp:coreProperties>
</file>