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Педагогическом совете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№ 1 от 30.08.2016 г.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бюджетного дошкольного 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учреждения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 56»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состоянию 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01.08.2016 г.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г. Зима-2016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Информационная справка.</w:t>
      </w:r>
      <w:proofErr w:type="gramEnd"/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Аналитическая часть.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 кадровому обеспечению образовательного процесса в ДОУ.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Работа с педагогическими кадрами по выполнению годовых задач.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По составу воспитанников.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По организации образовательного процесса в МБДОУ.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Анализ уровня заболеваемости за 2015-2016 уч. год.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6. Административно – хозяйственная работа.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Показатели деятельности ДОУ, подлежащие </w:t>
      </w:r>
      <w:proofErr w:type="spell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ansRegular" w:eastAsia="Times New Roman" w:hAnsi="PTSansRegular" w:cs="Times New Roman"/>
          <w:bCs/>
          <w:sz w:val="24"/>
          <w:szCs w:val="24"/>
          <w:lang w:eastAsia="ru-RU"/>
        </w:rPr>
        <w:t xml:space="preserve">1. </w:t>
      </w: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Образовательная деятельность.</w:t>
      </w:r>
    </w:p>
    <w:p w:rsidR="00D315DD" w:rsidRPr="00D315DD" w:rsidRDefault="00D315DD" w:rsidP="00D315DD">
      <w:pPr>
        <w:tabs>
          <w:tab w:val="left" w:pos="284"/>
        </w:tabs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ab/>
      </w: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ab/>
        <w:t>2. Общая численность воспитанников, осваивающих образовательную программу дошкольного образования.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3. Общая численность воспитанников в возрасте до 3 лет.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4. Общая численность воспитанников в возрасте от 3 до 8 лет.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5. Численность/удельный вес численности воспитанников в общей численности воспитанников, получающих услуги присмотра и ухода.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 xml:space="preserve">6. Численность/удельный вес численности воспитанников с ограниченными возможностями </w:t>
      </w:r>
      <w:r w:rsidRPr="00D315DD">
        <w:rPr>
          <w:rFonts w:ascii="PTSerifRegular" w:eastAsia="Times New Roman" w:hAnsi="PTSerifRegular" w:cs="Times New Roman"/>
          <w:sz w:val="24"/>
          <w:szCs w:val="24"/>
          <w:lang w:eastAsia="ru-RU"/>
        </w:rPr>
        <w:t>здоровья в общей численности воспитанников.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sz w:val="24"/>
          <w:szCs w:val="24"/>
          <w:lang w:eastAsia="ru-RU"/>
        </w:rPr>
        <w:t xml:space="preserve">7. </w:t>
      </w: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Средний показатель пропущенных дней при посещении дошкольной образовательной организации по болезни на одного воспитанника.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8. Общая численность педагогических работников.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9. Численность/удельный вес численности педагогических работников по уровню образования.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10. Численность/удельный вес численности педагогических работников по уровню квалификационной категории.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11. Численность/удельный вес численности педагогических работников в общей численности педагогических работников по педагогическому стажу работы.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12. Численность/удельный вес численности педагогических работников в общей численности педагогических работников в возрасте до 30 лет.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13. Численность/удельный вес численности педагогических работников в общей численности педагогических работников в возрасте от 55 лет.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 xml:space="preserve">14. </w:t>
      </w:r>
      <w:proofErr w:type="gramStart"/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работников.</w:t>
      </w:r>
      <w:proofErr w:type="gramEnd"/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15. 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 xml:space="preserve">16. </w:t>
      </w:r>
      <w:r w:rsidRPr="00D315DD">
        <w:rPr>
          <w:rFonts w:ascii="PTSerifRegular" w:eastAsia="Times New Roman" w:hAnsi="PTSerifRegular" w:cs="Times New Roman"/>
          <w:sz w:val="24"/>
          <w:szCs w:val="24"/>
          <w:lang w:eastAsia="ru-RU"/>
        </w:rPr>
        <w:t>Соотношение "педагогический работник/воспитанник" в дошкольной образовательной организации.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sz w:val="24"/>
          <w:szCs w:val="24"/>
          <w:lang w:eastAsia="ru-RU"/>
        </w:rPr>
        <w:t xml:space="preserve">17. </w:t>
      </w: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Наличие в образовательной организации педагогических работников.</w:t>
      </w:r>
    </w:p>
    <w:p w:rsidR="00D315DD" w:rsidRPr="00D315DD" w:rsidRDefault="00D315DD" w:rsidP="00D315DD">
      <w:pPr>
        <w:spacing w:after="0" w:line="240" w:lineRule="auto"/>
        <w:jc w:val="both"/>
        <w:outlineLvl w:val="3"/>
        <w:rPr>
          <w:rFonts w:ascii="PTSansRegular" w:eastAsia="Times New Roman" w:hAnsi="PTSansRegular" w:cs="Times New Roman"/>
          <w:b/>
          <w:bCs/>
          <w:sz w:val="24"/>
          <w:szCs w:val="24"/>
          <w:lang w:eastAsia="ru-RU"/>
        </w:rPr>
      </w:pPr>
      <w:r w:rsidRPr="00D315DD">
        <w:rPr>
          <w:rFonts w:ascii="PTSerifRegular" w:eastAsia="Times New Roman" w:hAnsi="PTSerifRegular" w:cs="Times New Roman"/>
          <w:color w:val="000000"/>
          <w:sz w:val="24"/>
          <w:szCs w:val="24"/>
          <w:lang w:eastAsia="ru-RU"/>
        </w:rPr>
        <w:t>18. Инфраструктура.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Информационная справка</w:t>
      </w: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15DD" w:rsidRPr="00D315DD" w:rsidRDefault="00D315DD" w:rsidP="00D31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Настоящий отчет подготовлен по результатам проведения </w:t>
      </w:r>
      <w:proofErr w:type="spellStart"/>
      <w:r w:rsidRPr="00D315DD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, согласно требованиям федерального законодательства, которое обязывает образовательные организации ежегодно осуществлять процедуру </w:t>
      </w:r>
      <w:proofErr w:type="spellStart"/>
      <w:r w:rsidRPr="00D315DD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 и размещать соответствующий отчет на сайте организации (статья 28 Федерального закона РФ от 29.12.2012 №273-ФЗ «Об образовании в Российской Федерации» (с изменениями и дополнениями)). </w:t>
      </w:r>
      <w:proofErr w:type="spellStart"/>
      <w:r w:rsidRPr="00D315DD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 проводилось в соответствии с требованиями приказов Министерства образования и науки РФ от 14.06.2013 № 462 «Об утверждении Порядка проведения </w:t>
      </w:r>
      <w:proofErr w:type="spellStart"/>
      <w:r w:rsidRPr="00D315DD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организацией» и от 10.12.2013 №1324 «Об утверждении показателей деятельности образовательной организации, подлежащей </w:t>
      </w:r>
      <w:proofErr w:type="spellStart"/>
      <w:r w:rsidRPr="00D315DD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D315DD" w:rsidRPr="00D315DD" w:rsidRDefault="00D315DD" w:rsidP="00D315D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15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Тип, статус учреждения: </w:t>
      </w:r>
      <w:r w:rsidRPr="00D315DD">
        <w:rPr>
          <w:rFonts w:ascii="Times New Roman" w:eastAsia="Calibri" w:hAnsi="Times New Roman" w:cs="Times New Roman"/>
          <w:bCs/>
          <w:sz w:val="24"/>
          <w:szCs w:val="24"/>
        </w:rPr>
        <w:t>дошкольная образовательная организация</w:t>
      </w:r>
      <w:r w:rsidRPr="00D315DD">
        <w:rPr>
          <w:rFonts w:ascii="Times New Roman" w:eastAsia="Calibri" w:hAnsi="Times New Roman" w:cs="Times New Roman"/>
          <w:sz w:val="24"/>
          <w:szCs w:val="24"/>
        </w:rPr>
        <w:t>, бюджетное учреждение</w:t>
      </w:r>
      <w:proofErr w:type="gramStart"/>
      <w:r w:rsidRPr="00D315DD"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</w:p>
    <w:p w:rsidR="00D315DD" w:rsidRPr="00D315DD" w:rsidRDefault="00D315DD" w:rsidP="00D315D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15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Режим работы </w:t>
      </w:r>
      <w:r w:rsidRPr="00D315DD">
        <w:rPr>
          <w:rFonts w:ascii="Times New Roman" w:eastAsia="Calibri" w:hAnsi="Times New Roman" w:cs="Times New Roman"/>
          <w:sz w:val="24"/>
          <w:szCs w:val="24"/>
        </w:rPr>
        <w:t xml:space="preserve">организации согласован с Учредителем, исходя из потребностей семьи и финансирования учреждения, и является следующим: рабочая неделя – пятидневная, выходные дни – суббота, воскресенье, праздничные дни. Режим работы групп дневного пребывания с 7.00 до 19.00 часов.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бюджетное дошкольное образовательное учреждение «Детский сад № 56»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Учредитель: Администрация Зиминского муниципального образования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адрес: Российская Федерация, Иркутская область, 665390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г. Зима, ул. М. Горького 67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эксплуатацию в 1957 году.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Заведующий: Сибирякова Инга Викторовна,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 по воспитательной и методической работе: Сычёва Людмила Васильевна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Списочный состав  в течение 2015- 2016 уч. года составлял- 157 ребенка дошкольного возраста с 12-часовым пребыванием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функционировало 5 возрастных групп: 2 младшая  общеразвивающей направленности– 1 группа, средняя группа общеразвивающей направленности - 1 группа, старшая группа компенсирующей направленности – 2 группы и  подготовительная к школе группа компенсирующей направленности. Для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посещающих ДОУ функционировало 2 группы кратковременного пребывания с 2-х часовым пребыванием, 1 группа для детей с 2 до 3 лет, 1 группа по подготовке к школе для детей от 5 до 7 лет списочный состав составлял 36 детей дошкольного возраста.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2015-2016 учебном году цель деятельности ДОУ -  совершенствование содержания образовательного процесса в соответствии с ФГОС дошкольного образования.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Повысить уровень эффективности работы по созданию условий для социально  коммуникативного развития детей с учетом индивидуально – дифференцированного подхода к ребенку;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Совершенствовать систему взаимодействия с семьями воспитанников, способствующих активизации роли родителей как субъектов образовательного процесса.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тема - совершенствовать содержание образовательного процесса в ОО в соответствии с ФГОС дошкольного образования.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1.По кадровому обеспечению образовательного процесса в ДОУ.</w:t>
      </w:r>
    </w:p>
    <w:tbl>
      <w:tblPr>
        <w:tblW w:w="9673" w:type="dxa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"/>
        <w:gridCol w:w="2028"/>
        <w:gridCol w:w="1058"/>
        <w:gridCol w:w="1080"/>
        <w:gridCol w:w="992"/>
        <w:gridCol w:w="1276"/>
        <w:gridCol w:w="1276"/>
        <w:gridCol w:w="1559"/>
      </w:tblGrid>
      <w:tr w:rsidR="00D315DD" w:rsidRPr="00D315DD" w:rsidTr="006C1025">
        <w:trPr>
          <w:cantSplit/>
          <w:trHeight w:val="348"/>
        </w:trPr>
        <w:tc>
          <w:tcPr>
            <w:tcW w:w="404" w:type="dxa"/>
            <w:vMerge w:val="restart"/>
            <w:textDirection w:val="btLr"/>
          </w:tcPr>
          <w:p w:rsidR="00D315DD" w:rsidRPr="00D315DD" w:rsidRDefault="00D315DD" w:rsidP="00D315DD">
            <w:pPr>
              <w:keepNext/>
              <w:spacing w:before="240" w:after="60" w:line="240" w:lineRule="auto"/>
              <w:ind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2028" w:type="dxa"/>
            <w:vMerge w:val="restart"/>
          </w:tcPr>
          <w:p w:rsidR="00D315DD" w:rsidRPr="00D315DD" w:rsidRDefault="00D315DD" w:rsidP="00D315DD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 педагогических работников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1" w:type="dxa"/>
            <w:gridSpan w:val="6"/>
            <w:shd w:val="clear" w:color="auto" w:fill="auto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уровню образования</w:t>
            </w:r>
          </w:p>
        </w:tc>
      </w:tr>
      <w:tr w:rsidR="00D315DD" w:rsidRPr="00D315DD" w:rsidTr="006C1025">
        <w:trPr>
          <w:cantSplit/>
          <w:trHeight w:val="744"/>
        </w:trPr>
        <w:tc>
          <w:tcPr>
            <w:tcW w:w="404" w:type="dxa"/>
            <w:vMerge/>
            <w:textDirection w:val="btLr"/>
          </w:tcPr>
          <w:p w:rsidR="00D315DD" w:rsidRPr="00D315DD" w:rsidRDefault="00D315DD" w:rsidP="00D315DD">
            <w:pPr>
              <w:keepNext/>
              <w:spacing w:before="240" w:after="60" w:line="240" w:lineRule="auto"/>
              <w:ind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vMerge/>
          </w:tcPr>
          <w:p w:rsidR="00D315DD" w:rsidRPr="00D315DD" w:rsidRDefault="00D315DD" w:rsidP="00D315DD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gridSpan w:val="2"/>
          </w:tcPr>
          <w:p w:rsidR="00D315DD" w:rsidRPr="00D315DD" w:rsidRDefault="00D315DD" w:rsidP="00D315DD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268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Обучаются в ВУЗ</w:t>
            </w:r>
          </w:p>
        </w:tc>
        <w:tc>
          <w:tcPr>
            <w:tcW w:w="2835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Среднее профессиональное</w:t>
            </w:r>
          </w:p>
        </w:tc>
      </w:tr>
      <w:tr w:rsidR="00D315DD" w:rsidRPr="00D315DD" w:rsidTr="006C1025">
        <w:trPr>
          <w:cantSplit/>
          <w:trHeight w:val="473"/>
        </w:trPr>
        <w:tc>
          <w:tcPr>
            <w:tcW w:w="404" w:type="dxa"/>
            <w:vMerge/>
            <w:textDirection w:val="btLr"/>
          </w:tcPr>
          <w:p w:rsidR="00D315DD" w:rsidRPr="00D315DD" w:rsidRDefault="00D315DD" w:rsidP="00D315DD">
            <w:pPr>
              <w:keepNext/>
              <w:spacing w:before="240" w:after="60" w:line="240" w:lineRule="auto"/>
              <w:ind w:right="113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vMerge/>
          </w:tcPr>
          <w:p w:rsidR="00D315DD" w:rsidRPr="00D315DD" w:rsidRDefault="00D315DD" w:rsidP="00D315DD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</w:tcPr>
          <w:p w:rsidR="00D315DD" w:rsidRPr="00D315DD" w:rsidRDefault="00D315DD" w:rsidP="00D315DD">
            <w:pPr>
              <w:keepNext/>
              <w:spacing w:before="24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8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7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D315DD" w:rsidRPr="00D315DD" w:rsidTr="006C1025">
        <w:trPr>
          <w:trHeight w:val="362"/>
        </w:trPr>
        <w:tc>
          <w:tcPr>
            <w:tcW w:w="404" w:type="dxa"/>
            <w:vMerge w:val="restart"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год</w:t>
            </w:r>
          </w:p>
        </w:tc>
        <w:tc>
          <w:tcPr>
            <w:tcW w:w="2028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года- 13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(два</w:t>
            </w:r>
            <w:proofErr w:type="gramEnd"/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совместителя)</w:t>
            </w:r>
          </w:p>
        </w:tc>
        <w:tc>
          <w:tcPr>
            <w:tcW w:w="105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D315DD" w:rsidRPr="00D315DD" w:rsidRDefault="00D315DD" w:rsidP="00D3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30,75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D315DD" w:rsidRPr="00D315DD" w:rsidTr="006C1025">
        <w:trPr>
          <w:trHeight w:val="836"/>
        </w:trPr>
        <w:tc>
          <w:tcPr>
            <w:tcW w:w="404" w:type="dxa"/>
            <w:vMerge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года- 16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(четыре совместителя)</w:t>
            </w:r>
          </w:p>
        </w:tc>
        <w:tc>
          <w:tcPr>
            <w:tcW w:w="105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D315DD" w:rsidRPr="00D315DD" w:rsidRDefault="00D315DD" w:rsidP="00D3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</w:tbl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Сравнивая результаты, начало и конец года, наблюдаем изменение, увеличивается процент педагогов с высшим образованием на 0,5 %.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176" w:tblpY="-2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718"/>
        <w:gridCol w:w="1125"/>
        <w:gridCol w:w="708"/>
        <w:gridCol w:w="851"/>
        <w:gridCol w:w="992"/>
        <w:gridCol w:w="993"/>
        <w:gridCol w:w="850"/>
        <w:gridCol w:w="460"/>
        <w:gridCol w:w="674"/>
      </w:tblGrid>
      <w:tr w:rsidR="00D315DD" w:rsidRPr="00D315DD" w:rsidTr="006C1025">
        <w:trPr>
          <w:cantSplit/>
          <w:trHeight w:val="236"/>
        </w:trPr>
        <w:tc>
          <w:tcPr>
            <w:tcW w:w="534" w:type="dxa"/>
            <w:vMerge w:val="restart"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Год</w:t>
            </w:r>
          </w:p>
        </w:tc>
        <w:tc>
          <w:tcPr>
            <w:tcW w:w="1842" w:type="dxa"/>
            <w:vMerge w:val="restart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7371" w:type="dxa"/>
            <w:gridSpan w:val="9"/>
            <w:shd w:val="clear" w:color="auto" w:fill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педагогическому стажу</w:t>
            </w:r>
          </w:p>
        </w:tc>
      </w:tr>
      <w:tr w:rsidR="00D315DD" w:rsidRPr="00D315DD" w:rsidTr="006C1025">
        <w:trPr>
          <w:cantSplit/>
          <w:trHeight w:val="811"/>
        </w:trPr>
        <w:tc>
          <w:tcPr>
            <w:tcW w:w="534" w:type="dxa"/>
            <w:vMerge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3-10 лет</w:t>
            </w:r>
          </w:p>
        </w:tc>
        <w:tc>
          <w:tcPr>
            <w:tcW w:w="1559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10-20 лет</w:t>
            </w:r>
          </w:p>
        </w:tc>
        <w:tc>
          <w:tcPr>
            <w:tcW w:w="1985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20-25 лет</w:t>
            </w:r>
          </w:p>
        </w:tc>
        <w:tc>
          <w:tcPr>
            <w:tcW w:w="1310" w:type="dxa"/>
            <w:gridSpan w:val="2"/>
            <w:tcBorders>
              <w:right w:val="nil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Свыше 25 лет</w:t>
            </w:r>
          </w:p>
        </w:tc>
        <w:tc>
          <w:tcPr>
            <w:tcW w:w="674" w:type="dxa"/>
            <w:tcBorders>
              <w:left w:val="nil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315DD" w:rsidRPr="00D315DD" w:rsidTr="006C1025">
        <w:trPr>
          <w:cantSplit/>
          <w:trHeight w:val="530"/>
        </w:trPr>
        <w:tc>
          <w:tcPr>
            <w:tcW w:w="534" w:type="dxa"/>
            <w:vMerge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25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9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460" w:type="dxa"/>
            <w:tcBorders>
              <w:right w:val="nil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left w:val="nil"/>
            </w:tcBorders>
          </w:tcPr>
          <w:p w:rsidR="00D315DD" w:rsidRPr="00D315DD" w:rsidRDefault="00D315DD" w:rsidP="00D315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D315DD" w:rsidRPr="00D315DD" w:rsidTr="006C1025">
        <w:trPr>
          <w:cantSplit/>
          <w:trHeight w:val="519"/>
        </w:trPr>
        <w:tc>
          <w:tcPr>
            <w:tcW w:w="534" w:type="dxa"/>
            <w:vMerge w:val="restart"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842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 -15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(два</w:t>
            </w:r>
            <w:proofErr w:type="gramEnd"/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совместителя)</w:t>
            </w:r>
          </w:p>
        </w:tc>
        <w:tc>
          <w:tcPr>
            <w:tcW w:w="71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70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right w:val="nil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left w:val="nil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30,75</w:t>
            </w:r>
          </w:p>
        </w:tc>
      </w:tr>
      <w:tr w:rsidR="00D315DD" w:rsidRPr="00D315DD" w:rsidTr="006C1025">
        <w:trPr>
          <w:cantSplit/>
          <w:trHeight w:val="775"/>
        </w:trPr>
        <w:tc>
          <w:tcPr>
            <w:tcW w:w="534" w:type="dxa"/>
            <w:vMerge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года-17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(четыре совместителя)</w:t>
            </w:r>
          </w:p>
        </w:tc>
        <w:tc>
          <w:tcPr>
            <w:tcW w:w="71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5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8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23.5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" w:type="dxa"/>
            <w:tcBorders>
              <w:right w:val="nil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left w:val="nil"/>
            </w:tcBorders>
          </w:tcPr>
          <w:p w:rsidR="00D315DD" w:rsidRPr="00D315DD" w:rsidRDefault="00D315DD" w:rsidP="00D3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Сравнивая результаты, начало и конец года, наблюдаем изменения состава работников. Увеличивается процент педагогов свыше 10 лет на 10,85 %.</w:t>
      </w:r>
    </w:p>
    <w:tbl>
      <w:tblPr>
        <w:tblpPr w:leftFromText="180" w:rightFromText="180" w:vertAnchor="text" w:horzAnchor="margin" w:tblpXSpec="center" w:tblpY="95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3"/>
        <w:gridCol w:w="2325"/>
        <w:gridCol w:w="850"/>
        <w:gridCol w:w="851"/>
        <w:gridCol w:w="850"/>
        <w:gridCol w:w="816"/>
        <w:gridCol w:w="851"/>
        <w:gridCol w:w="992"/>
        <w:gridCol w:w="851"/>
        <w:gridCol w:w="743"/>
      </w:tblGrid>
      <w:tr w:rsidR="00D315DD" w:rsidRPr="00D315DD" w:rsidTr="006C1025">
        <w:trPr>
          <w:cantSplit/>
          <w:trHeight w:val="217"/>
        </w:trPr>
        <w:tc>
          <w:tcPr>
            <w:tcW w:w="653" w:type="dxa"/>
            <w:vMerge w:val="restart"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25" w:type="dxa"/>
            <w:vMerge w:val="restart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6804" w:type="dxa"/>
            <w:gridSpan w:val="8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уровню квалификации</w:t>
            </w:r>
          </w:p>
        </w:tc>
      </w:tr>
      <w:tr w:rsidR="00D315DD" w:rsidRPr="00D315DD" w:rsidTr="006C1025">
        <w:trPr>
          <w:cantSplit/>
          <w:trHeight w:val="363"/>
        </w:trPr>
        <w:tc>
          <w:tcPr>
            <w:tcW w:w="653" w:type="dxa"/>
            <w:vMerge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  <w:vMerge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имеют категорию</w:t>
            </w:r>
          </w:p>
        </w:tc>
        <w:tc>
          <w:tcPr>
            <w:tcW w:w="1666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843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594" w:type="dxa"/>
            <w:gridSpan w:val="2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Высшая категория</w:t>
            </w:r>
          </w:p>
        </w:tc>
      </w:tr>
      <w:tr w:rsidR="00D315DD" w:rsidRPr="00D315DD" w:rsidTr="006C1025">
        <w:trPr>
          <w:cantSplit/>
          <w:trHeight w:val="251"/>
        </w:trPr>
        <w:tc>
          <w:tcPr>
            <w:tcW w:w="653" w:type="dxa"/>
            <w:vMerge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  <w:vMerge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4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D315DD" w:rsidRPr="00D315DD" w:rsidTr="006C1025">
        <w:trPr>
          <w:cantSplit/>
          <w:trHeight w:val="500"/>
        </w:trPr>
        <w:tc>
          <w:tcPr>
            <w:tcW w:w="653" w:type="dxa"/>
            <w:vMerge w:val="restart"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2015-2016</w:t>
            </w:r>
          </w:p>
        </w:tc>
        <w:tc>
          <w:tcPr>
            <w:tcW w:w="2325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года -13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(два совместителя)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38,5%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D315DD" w:rsidRPr="00D315DD" w:rsidTr="006C1025">
        <w:trPr>
          <w:cantSplit/>
          <w:trHeight w:val="987"/>
        </w:trPr>
        <w:tc>
          <w:tcPr>
            <w:tcW w:w="653" w:type="dxa"/>
            <w:vMerge/>
            <w:textDirection w:val="btLr"/>
          </w:tcPr>
          <w:p w:rsidR="00D315DD" w:rsidRPr="00D315DD" w:rsidRDefault="00D315DD" w:rsidP="00D315DD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года-17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(четыре совместителя)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85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Сравнивая результаты, начало и конец года, наблюдаем изменение, увеличивается процент педагогов с соответствием занимаемой должности на 25 %, 25 % педагогов не имеют квалификационной категории, это категория молодых педагогов, с которыми ведется индивидуальная работа по подготовке к аттестации, в следующем году 1 педагог  планируют пройти аттестацию на первую категорию.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787"/>
        <w:gridCol w:w="739"/>
        <w:gridCol w:w="850"/>
        <w:gridCol w:w="1134"/>
        <w:gridCol w:w="851"/>
        <w:gridCol w:w="709"/>
        <w:gridCol w:w="708"/>
        <w:gridCol w:w="993"/>
        <w:gridCol w:w="708"/>
        <w:gridCol w:w="709"/>
        <w:gridCol w:w="709"/>
        <w:gridCol w:w="674"/>
      </w:tblGrid>
      <w:tr w:rsidR="00D315DD" w:rsidRPr="00D315DD" w:rsidTr="006C1025">
        <w:trPr>
          <w:trHeight w:val="284"/>
        </w:trPr>
        <w:tc>
          <w:tcPr>
            <w:tcW w:w="787" w:type="dxa"/>
            <w:vMerge w:val="restart"/>
          </w:tcPr>
          <w:p w:rsidR="00D315DD" w:rsidRPr="00D315DD" w:rsidRDefault="00D315DD" w:rsidP="00D315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Год </w:t>
            </w:r>
          </w:p>
        </w:tc>
        <w:tc>
          <w:tcPr>
            <w:tcW w:w="2723" w:type="dxa"/>
            <w:gridSpan w:val="3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уровню образования</w:t>
            </w:r>
          </w:p>
        </w:tc>
        <w:tc>
          <w:tcPr>
            <w:tcW w:w="326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педагогическому стажу</w:t>
            </w:r>
          </w:p>
        </w:tc>
        <w:tc>
          <w:tcPr>
            <w:tcW w:w="280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уровню квалификации</w:t>
            </w:r>
          </w:p>
        </w:tc>
      </w:tr>
      <w:tr w:rsidR="00D315DD" w:rsidRPr="00D315DD" w:rsidTr="006C1025">
        <w:trPr>
          <w:cantSplit/>
          <w:trHeight w:val="2307"/>
        </w:trPr>
        <w:tc>
          <w:tcPr>
            <w:tcW w:w="787" w:type="dxa"/>
            <w:vMerge/>
          </w:tcPr>
          <w:p w:rsidR="00D315DD" w:rsidRPr="00D315DD" w:rsidRDefault="00D315DD" w:rsidP="00D315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keepNext/>
              <w:spacing w:before="240" w:after="60"/>
              <w:ind w:right="11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Обучаются в ВУЗ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3-10 лет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10-20 лет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20-25 лет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Свыше 25 лет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имеют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D315DD" w:rsidRPr="00D315DD" w:rsidRDefault="00D315DD" w:rsidP="00D315DD">
            <w:pPr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Высшая категория</w:t>
            </w:r>
          </w:p>
        </w:tc>
      </w:tr>
      <w:tr w:rsidR="00D315DD" w:rsidRPr="00D315DD" w:rsidTr="006C1025">
        <w:trPr>
          <w:trHeight w:val="502"/>
        </w:trPr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15DD" w:rsidRPr="00D315DD" w:rsidTr="006C1025">
        <w:trPr>
          <w:trHeight w:val="502"/>
        </w:trPr>
        <w:tc>
          <w:tcPr>
            <w:tcW w:w="787" w:type="dxa"/>
            <w:tcBorders>
              <w:top w:val="single" w:sz="4" w:space="0" w:color="auto"/>
            </w:tcBorders>
          </w:tcPr>
          <w:p w:rsidR="00D315DD" w:rsidRPr="00D315DD" w:rsidRDefault="00D315DD" w:rsidP="00D315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739" w:type="dxa"/>
            <w:tcBorders>
              <w:top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</w:tr>
    </w:tbl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Сравнивая результаты, за два учебных года прослеживаются изменения: по уровню образования - увеличивается процент педагогов с высшим образованием на 9,75;увеличился процент педагогов со средним профессиональным образованием на 21,5  по педагогическому стажу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величивается  процент педагогов свыше 25 лет на 12,7 %; по уровню квалификации – увеличивается процент педагогов с высшей категорией на 6,25 %.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Прослеживается динамика повышения квалификационной категории у педагогов ДОУ, 100% педагогов с высшим и средним профессиональным образованием, квалификационные категории у 64,2 % педагогов, это говорит об оптимальном показателе»</w:t>
      </w:r>
    </w:p>
    <w:tbl>
      <w:tblPr>
        <w:tblpPr w:leftFromText="180" w:rightFromText="180" w:vertAnchor="text" w:horzAnchor="margin" w:tblpXSpec="center" w:tblpY="38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685"/>
        <w:gridCol w:w="993"/>
        <w:gridCol w:w="3260"/>
      </w:tblGrid>
      <w:tr w:rsidR="00D315DD" w:rsidRPr="00D315DD" w:rsidTr="006C1025">
        <w:trPr>
          <w:trHeight w:val="584"/>
        </w:trPr>
        <w:tc>
          <w:tcPr>
            <w:tcW w:w="209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педагогов,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прошедшие курсы повышения</w:t>
            </w:r>
          </w:p>
        </w:tc>
        <w:tc>
          <w:tcPr>
            <w:tcW w:w="3685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курсовой подготовки</w:t>
            </w:r>
          </w:p>
        </w:tc>
        <w:tc>
          <w:tcPr>
            <w:tcW w:w="993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</w:t>
            </w:r>
          </w:p>
        </w:tc>
        <w:tc>
          <w:tcPr>
            <w:tcW w:w="3260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 курсов</w:t>
            </w:r>
          </w:p>
        </w:tc>
      </w:tr>
      <w:tr w:rsidR="00D315DD" w:rsidRPr="00D315DD" w:rsidTr="006C1025">
        <w:trPr>
          <w:trHeight w:val="854"/>
        </w:trPr>
        <w:tc>
          <w:tcPr>
            <w:tcW w:w="2093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«Формирование ведущей игровой деятельности у дошкольника в условиях реализации ФГОС дошкольного образования»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«Иркутский государственный университет» Факультет дополнительного образования педагогического института</w:t>
            </w:r>
          </w:p>
        </w:tc>
      </w:tr>
      <w:tr w:rsidR="00D315DD" w:rsidRPr="00D315DD" w:rsidTr="006C1025">
        <w:trPr>
          <w:trHeight w:val="789"/>
        </w:trPr>
        <w:tc>
          <w:tcPr>
            <w:tcW w:w="2093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«Организация образовательного процесса в группах компенсирующей направленности для детей с нарушениями речи в условиях реализации ФГОС дошкольного образования»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дополнительного профессионального образования «Центр дополнительного профессионального образования «Событие»</w:t>
            </w:r>
          </w:p>
        </w:tc>
      </w:tr>
      <w:tr w:rsidR="00D315DD" w:rsidRPr="00D315DD" w:rsidTr="006C1025">
        <w:trPr>
          <w:trHeight w:val="67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подходы к организации образовательного процесса в ДОУ в условиях реализации ФГОС дошкольного образования»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«Иркутский государственный университет» Факультет дополнительного образования педагогического института</w:t>
            </w:r>
          </w:p>
        </w:tc>
      </w:tr>
      <w:tr w:rsidR="00D315DD" w:rsidRPr="00D315DD" w:rsidTr="006C1025">
        <w:trPr>
          <w:trHeight w:val="67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«Актуальные вопросы логопедического сопровождения детей дошкольного и школьного возраста в условиях реализации ФГОС обучающихся с ОВЗ»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Учреждение дополнительного профессионального образования «Центр дополнительного </w:t>
            </w: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профессионального образования «Событие»</w:t>
            </w:r>
          </w:p>
        </w:tc>
      </w:tr>
      <w:tr w:rsidR="00D315DD" w:rsidRPr="00D315DD" w:rsidTr="006C1025">
        <w:trPr>
          <w:trHeight w:val="67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 «Менеджмент в образовании»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520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 Иркутской области</w:t>
            </w:r>
          </w:p>
        </w:tc>
      </w:tr>
      <w:tr w:rsidR="00D315DD" w:rsidRPr="00D315DD" w:rsidTr="006C1025">
        <w:trPr>
          <w:trHeight w:val="67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 «Основы педагогической деятельности в ДОУ»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 Иркутской области</w:t>
            </w:r>
          </w:p>
        </w:tc>
      </w:tr>
      <w:tr w:rsidR="00D315DD" w:rsidRPr="00D315DD" w:rsidTr="006C1025">
        <w:trPr>
          <w:trHeight w:val="67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 «Дошкольное образование»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 ДПО «Институт развития образования Иркутской области»</w:t>
            </w:r>
          </w:p>
        </w:tc>
      </w:tr>
    </w:tbl>
    <w:p w:rsidR="00D315DD" w:rsidRPr="00D315DD" w:rsidRDefault="00D315DD" w:rsidP="00D315DD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учебного года повысили свою квалификацию 75 % педагогов.  </w:t>
      </w:r>
    </w:p>
    <w:p w:rsidR="00D315DD" w:rsidRPr="00D315DD" w:rsidRDefault="00D315DD" w:rsidP="00D315D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МБДОУ в городских методических мероприятиях: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1"/>
        <w:gridCol w:w="4111"/>
        <w:gridCol w:w="2375"/>
      </w:tblGrid>
      <w:tr w:rsidR="00D315DD" w:rsidRPr="00D315DD" w:rsidTr="006C1025">
        <w:tc>
          <w:tcPr>
            <w:tcW w:w="319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представления</w:t>
            </w:r>
          </w:p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педагогов</w:t>
            </w:r>
          </w:p>
        </w:tc>
      </w:tr>
      <w:tr w:rsidR="00D315DD" w:rsidRPr="00D315DD" w:rsidTr="006C1025">
        <w:tc>
          <w:tcPr>
            <w:tcW w:w="3191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ГМО учителей-логопедов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формированию лексико-грамматических категорий в старшей группе компенсирующей направленности «Зимующие птицы нашего города»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Глушак Н.А.</w:t>
            </w:r>
          </w:p>
        </w:tc>
      </w:tr>
      <w:tr w:rsidR="00D315DD" w:rsidRPr="00D315DD" w:rsidTr="006C1025">
        <w:tc>
          <w:tcPr>
            <w:tcW w:w="3191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ГМО музыкальных руководителей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в музыкальном развитии ребенка младшего и среднего возраста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Кустова Н.Ю.</w:t>
            </w:r>
          </w:p>
        </w:tc>
      </w:tr>
      <w:tr w:rsidR="00D315DD" w:rsidRPr="00D315DD" w:rsidTr="006C1025">
        <w:trPr>
          <w:trHeight w:val="1564"/>
        </w:trPr>
        <w:tc>
          <w:tcPr>
            <w:tcW w:w="319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Августовская конференция педагогических работников</w:t>
            </w:r>
          </w:p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доклад «Театрализованная игра как средство развития коммуникативных способностей детей дошкольного возраста»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Сергеева Е.И. </w:t>
            </w:r>
          </w:p>
        </w:tc>
      </w:tr>
      <w:tr w:rsidR="00D315DD" w:rsidRPr="00D315DD" w:rsidTr="006C1025">
        <w:trPr>
          <w:trHeight w:val="330"/>
        </w:trPr>
        <w:tc>
          <w:tcPr>
            <w:tcW w:w="319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НПК по краеведению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доклад</w:t>
            </w:r>
          </w:p>
          <w:p w:rsidR="00D315DD" w:rsidRPr="00D315DD" w:rsidRDefault="00D315DD" w:rsidP="00D3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«Воспитатель-это не профессия, а призвание!»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Бухарина Т.В.</w:t>
            </w:r>
          </w:p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Пекина О.В.</w:t>
            </w:r>
          </w:p>
        </w:tc>
      </w:tr>
      <w:tr w:rsidR="00D315DD" w:rsidRPr="00D315DD" w:rsidTr="006C1025">
        <w:tc>
          <w:tcPr>
            <w:tcW w:w="319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городской форум «Образование Зимы – 2016»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доклад</w:t>
            </w:r>
          </w:p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«Игра, как средство организации образовательной деятельности в условиях реализации федерального государственного образовательного стандарта дошкольного образования»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Кустова Н.Ю.</w:t>
            </w:r>
          </w:p>
        </w:tc>
      </w:tr>
      <w:tr w:rsidR="00D315DD" w:rsidRPr="00D315DD" w:rsidTr="006C1025">
        <w:trPr>
          <w:trHeight w:val="1094"/>
        </w:trPr>
        <w:tc>
          <w:tcPr>
            <w:tcW w:w="319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Межмуниципальный Фестиваль «Сегодня мы строим завтра» в рамках работы экспериментальной площадки ФГАУ «ФИРО» по теме: «Разработка и апробация региональной модели научно-методического, организационно-педагогического сопровождения </w:t>
            </w: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муниципальных систем профессионального самоопределения детей и молодежи».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Презентация, доклад</w:t>
            </w:r>
          </w:p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представлений о мире профессий в условиях игровой деятельности дошкольников</w:t>
            </w: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Анищенко О.В. </w:t>
            </w:r>
          </w:p>
        </w:tc>
      </w:tr>
      <w:tr w:rsidR="00D315DD" w:rsidRPr="00D315DD" w:rsidTr="006C1025">
        <w:trPr>
          <w:trHeight w:val="415"/>
        </w:trPr>
        <w:tc>
          <w:tcPr>
            <w:tcW w:w="319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Межмуниципальный Фестиваль «Сегодня мы строим завтра» в рамках работы экспериментальной площадки ФГАУ «ФИРО» по теме: «Разработка и апробация региональной модели научно-методического, организационно-педагогического сопровождения муниципальных систем профессионального самоопределения детей и молодежи».</w:t>
            </w:r>
          </w:p>
        </w:tc>
        <w:tc>
          <w:tcPr>
            <w:tcW w:w="4111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Презентация, доклад</w:t>
            </w:r>
          </w:p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«Игровая деятельность как эффективный метод работы с детьми по профессиональному самоопределению»</w:t>
            </w:r>
          </w:p>
        </w:tc>
        <w:tc>
          <w:tcPr>
            <w:tcW w:w="2375" w:type="dxa"/>
          </w:tcPr>
          <w:p w:rsidR="00D315DD" w:rsidRPr="00D315DD" w:rsidRDefault="00D315DD" w:rsidP="00D315D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Е.И.</w:t>
            </w:r>
          </w:p>
        </w:tc>
      </w:tr>
    </w:tbl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городских методических мероприятиях в течение года приняли 50 % педагогов.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5210"/>
      </w:tblGrid>
      <w:tr w:rsidR="00D315DD" w:rsidRPr="00D315DD" w:rsidTr="006C1025">
        <w:tc>
          <w:tcPr>
            <w:tcW w:w="959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402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Курсовая подготовка</w:t>
            </w:r>
          </w:p>
        </w:tc>
        <w:tc>
          <w:tcPr>
            <w:tcW w:w="5210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методических мероприятиях, конкурсах различного уровня</w:t>
            </w:r>
          </w:p>
        </w:tc>
      </w:tr>
      <w:tr w:rsidR="00D315DD" w:rsidRPr="00D315DD" w:rsidTr="006C1025">
        <w:trPr>
          <w:trHeight w:val="595"/>
        </w:trPr>
        <w:tc>
          <w:tcPr>
            <w:tcW w:w="959" w:type="dxa"/>
          </w:tcPr>
          <w:p w:rsidR="00D315DD" w:rsidRPr="00D315DD" w:rsidRDefault="00D315DD" w:rsidP="00D315D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3402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5210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64,2%</w:t>
            </w:r>
          </w:p>
        </w:tc>
      </w:tr>
      <w:tr w:rsidR="00D315DD" w:rsidRPr="00D315DD" w:rsidTr="006C1025">
        <w:tc>
          <w:tcPr>
            <w:tcW w:w="959" w:type="dxa"/>
          </w:tcPr>
          <w:p w:rsidR="00D315DD" w:rsidRPr="00D315DD" w:rsidRDefault="00D315DD" w:rsidP="00D315D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3402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82 %</w:t>
            </w:r>
          </w:p>
        </w:tc>
        <w:tc>
          <w:tcPr>
            <w:tcW w:w="5210" w:type="dxa"/>
          </w:tcPr>
          <w:p w:rsidR="00D315DD" w:rsidRPr="00D315DD" w:rsidRDefault="00D315DD" w:rsidP="00D315D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92%</w:t>
            </w:r>
          </w:p>
        </w:tc>
      </w:tr>
    </w:tbl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Сравнивая результаты за два учебных года, прослеживаются изменения: по курсовой подготовке – увеличивается процент педагогов прошедших курсовую подготовку на 32 %; по количеству участия в городских методических мероприятиях – увеличивается процент педагогов на 27.8  %.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Анализ соотношения педагогов по уровню квалификации, образования, стажа и возраста свидетельствует об оптимальном подборе кадров, способных обеспечивать высокий уровень качества образования в ДОУ.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Наряду с достижениями, руководство образовательного учреждения видит возможные проблемы, которые предстоит решить в перспективе: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Недостаточная творческая активность большинства педагогов, в представлении передового опыта работы.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 Эмоциональное выгорание педагогов.</w:t>
      </w:r>
    </w:p>
    <w:p w:rsidR="00D315DD" w:rsidRPr="00D315DD" w:rsidRDefault="00D315DD" w:rsidP="00D315DD">
      <w:pPr>
        <w:tabs>
          <w:tab w:val="left" w:pos="709"/>
          <w:tab w:val="left" w:pos="12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2. Работа с педагогическими кадрами по выполнению годовых задач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профессионального уровня и в рамках решения годовых задач  используются различные формы методической службы (консультации, педсоветы, семинары, выставки, открытые просмотры НОД, практикумы, </w:t>
      </w:r>
      <w:proofErr w:type="spell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педчасы</w:t>
      </w:r>
      <w:proofErr w:type="spell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круглые столы, самообразование). В течение  2015-2016 учебного года в соответствии с планом работы прошли:</w:t>
      </w:r>
    </w:p>
    <w:p w:rsidR="00D315DD" w:rsidRPr="00D315DD" w:rsidRDefault="00D315DD" w:rsidP="00D315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4 педсовета:</w:t>
      </w:r>
    </w:p>
    <w:p w:rsidR="00D315DD" w:rsidRPr="00D315DD" w:rsidRDefault="00D315DD" w:rsidP="00D315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Установочный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работы летне-оздоровительной компании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Утверждение годового плана и изменения в образовательной программе ОО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 Итоги подготовки к новому учебному году, распределение специальной организованной деятельности с детьми по подгруппам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Определение тематики и этапов работы по самообразованию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расстановки кадров по группам</w:t>
      </w:r>
    </w:p>
    <w:p w:rsidR="00D315DD" w:rsidRPr="00D315DD" w:rsidRDefault="00D315DD" w:rsidP="00D315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5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«Социально – коммуникативное развитие дошкольников через включение в систему социальных отношений»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итоги конкурса «Организация развивающей среды по образовательной области «Социально – коммуникативное развитие детей»</w:t>
      </w:r>
    </w:p>
    <w:p w:rsidR="00D315DD" w:rsidRPr="00D315DD" w:rsidRDefault="00D315DD" w:rsidP="00D315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«Взаимодействие педагогов и родителей по социально – коммуникативному развитию детей</w:t>
      </w:r>
      <w:r w:rsidRPr="00D315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 - деловая игра</w:t>
      </w:r>
    </w:p>
    <w:p w:rsidR="00D315DD" w:rsidRPr="00D315DD" w:rsidRDefault="00D315DD" w:rsidP="00D315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выполнении годовых задач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Творческие отчеты о проделанной работе воспитателей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-Утверждение плана на летне-оздоровительный период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проекта годового плана на 2016-2017 учебный год</w:t>
      </w:r>
    </w:p>
    <w:p w:rsidR="00D315DD" w:rsidRPr="00D315DD" w:rsidRDefault="00D315DD" w:rsidP="00D315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proofErr w:type="spellStart"/>
      <w:r w:rsidRPr="00D315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педчасы</w:t>
      </w:r>
      <w:proofErr w:type="spellEnd"/>
      <w:r w:rsidRPr="00D315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Консультация «Организация и планирование образовательного процесса в соответствии ФГОС дошкольного образования» (зам. зав по ВМР Константинова О.В)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Круглый стол «Новые требования к условиям и организации образовательного процесса в ОО» (зам. зав по ВМР Константинова О.В)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Консультация «Система работы по формированию у дошкольников основ безопасности жизнедеятельности»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(воспитатель Сергеева Е.И.)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Консультация «Формы организации трудовой деятельности дошкольников» (воспитатели Кустова Н.Ю., Харисова И.Т.)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-Консультация «Формирование гендерной принадлежности в процессе игровой деятельности» (воспитатель Пекина О.В.)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Консультация «ФГОС – ориентир развития системы дошкольного образования в РФ» (зам. зав по ВМР Константинова О.В)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Консультация «Компоненты патриотического воспитания»</w:t>
      </w: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(воспитатели Бухарина Т.В., Загария И.А.)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Консультация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общения детей с другом и взрослыми в процессе организации игровой деятельности»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(педагог-психолог Константинова О.В)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Семинар «Внедрение ФГОС в деятельность в ДОО»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(зам. зав по ВМР Константинова О.В)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Консультация «Развитие коммуникативных умений у дошкольников в процессе логопедической работы над связной речью»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(учитель-логопед Иванова Л.А.)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Консультация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«Использование игровых технологий в социально-коммуникативном развитии дошкольников»</w:t>
      </w: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(воспитатели Пекина О.В, Сергеева Е.И.)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Консультация «Эффективные формы сотрудничества с родителями по вопросам социально – коммуникативного развития»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(воспитатели Харисова И.Т.,  Филимонова М.В)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Консультация «Роль сюжетно – ролевой игры в развитии социально-коммуникативных навыков дошкольников»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(воспитатели Бухарина Т.В., Пекина О.В.)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Отчеты по самообразованию педагогов (раз в три месяца)</w:t>
      </w:r>
    </w:p>
    <w:p w:rsidR="00D315DD" w:rsidRPr="00D315DD" w:rsidRDefault="00D315DD" w:rsidP="00D315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315D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315D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Для выявления проблем, в работе воспитателей и специалистов, и своевременной коррекции образовательной работы в ДОУ в соответствии с годовым планом использовались разные виды контроля. </w:t>
      </w:r>
    </w:p>
    <w:p w:rsidR="00D315DD" w:rsidRPr="00D315DD" w:rsidRDefault="00D315DD" w:rsidP="00D31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5DD">
        <w:rPr>
          <w:rFonts w:ascii="Times New Roman" w:hAnsi="Times New Roman" w:cs="Times New Roman"/>
          <w:bCs/>
          <w:iCs/>
          <w:sz w:val="24"/>
          <w:szCs w:val="24"/>
        </w:rPr>
        <w:t xml:space="preserve">Тематический контроль по теме: </w:t>
      </w:r>
      <w:r w:rsidRPr="00D315DD">
        <w:rPr>
          <w:rFonts w:ascii="Times New Roman" w:hAnsi="Times New Roman" w:cs="Times New Roman"/>
          <w:sz w:val="24"/>
          <w:szCs w:val="24"/>
        </w:rPr>
        <w:t xml:space="preserve">«Социально – коммуникативное развитие дошкольников в условиях ДОУ» 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показал, что при взаимодействии педагогов с детьми преобладающей является речевая активность самого педагога. Познавательная и речевая активность самих детей во время образовательных ситуаций недостаточна. Это означает, что педагогами не в полной мере созданы условия для детской инициативы, проявления любознательности,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заинтересованности и активности. В следующем учебном году планируем продолжить работу по данной теме.</w:t>
      </w:r>
    </w:p>
    <w:p w:rsidR="00D315DD" w:rsidRPr="00D315DD" w:rsidRDefault="00D315DD" w:rsidP="00D315DD">
      <w:p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bCs/>
          <w:color w:val="C00000"/>
          <w:sz w:val="24"/>
          <w:szCs w:val="24"/>
        </w:rPr>
      </w:pPr>
    </w:p>
    <w:p w:rsidR="00D315DD" w:rsidRPr="00D315DD" w:rsidRDefault="00D315DD" w:rsidP="00D31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5DD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года проводился </w:t>
      </w:r>
      <w:r w:rsidRPr="00D315D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оперативный контроль: </w:t>
      </w:r>
    </w:p>
    <w:p w:rsidR="00D315DD" w:rsidRPr="00D315DD" w:rsidRDefault="00D315DD" w:rsidP="00D315DD">
      <w:pPr>
        <w:numPr>
          <w:ilvl w:val="0"/>
          <w:numId w:val="1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5DD">
        <w:rPr>
          <w:rFonts w:ascii="Times New Roman" w:hAnsi="Times New Roman" w:cs="Times New Roman"/>
          <w:color w:val="000000"/>
          <w:sz w:val="24"/>
          <w:szCs w:val="24"/>
        </w:rPr>
        <w:t>«Состояние предметно-пространственной среды в группах»;</w:t>
      </w:r>
    </w:p>
    <w:p w:rsidR="00D315DD" w:rsidRPr="00D315DD" w:rsidRDefault="00D315DD" w:rsidP="00D315DD">
      <w:pPr>
        <w:numPr>
          <w:ilvl w:val="0"/>
          <w:numId w:val="1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5DD">
        <w:rPr>
          <w:rFonts w:ascii="Times New Roman" w:hAnsi="Times New Roman" w:cs="Times New Roman"/>
          <w:color w:val="000000"/>
          <w:sz w:val="24"/>
          <w:szCs w:val="24"/>
        </w:rPr>
        <w:t>«Организация и проведение прогулки»;</w:t>
      </w:r>
    </w:p>
    <w:p w:rsidR="00D315DD" w:rsidRPr="00D315DD" w:rsidRDefault="00D315DD" w:rsidP="00D315DD">
      <w:pPr>
        <w:numPr>
          <w:ilvl w:val="0"/>
          <w:numId w:val="1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5DD">
        <w:rPr>
          <w:rFonts w:ascii="Times New Roman" w:hAnsi="Times New Roman" w:cs="Times New Roman"/>
          <w:sz w:val="24"/>
          <w:szCs w:val="24"/>
        </w:rPr>
        <w:t>«Организация питания в группах и привитие культурно-гигиенических навыков»;</w:t>
      </w:r>
    </w:p>
    <w:p w:rsidR="00D315DD" w:rsidRPr="00D315DD" w:rsidRDefault="00D315DD" w:rsidP="00D315DD">
      <w:pPr>
        <w:numPr>
          <w:ilvl w:val="0"/>
          <w:numId w:val="1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5DD">
        <w:rPr>
          <w:rFonts w:ascii="Times New Roman" w:hAnsi="Times New Roman" w:cs="Times New Roman"/>
          <w:sz w:val="24"/>
          <w:szCs w:val="24"/>
        </w:rPr>
        <w:t>«Планирование физкультурно-оздоровительной работы в течение дня</w:t>
      </w:r>
      <w:r w:rsidRPr="00D315DD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D315DD" w:rsidRPr="00D315DD" w:rsidRDefault="00D315DD" w:rsidP="00D315DD">
      <w:pPr>
        <w:numPr>
          <w:ilvl w:val="0"/>
          <w:numId w:val="1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5DD">
        <w:rPr>
          <w:rFonts w:ascii="Times New Roman" w:hAnsi="Times New Roman" w:cs="Times New Roman"/>
          <w:color w:val="000000"/>
          <w:sz w:val="24"/>
          <w:szCs w:val="24"/>
        </w:rPr>
        <w:t xml:space="preserve">«Планирование и организация работы с родителями».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Одной из самых эффективных форм методической работы являлось коллективный просмотр педагогического процесса - взаимоконтроль: «открытых видов деятельности» и «коллективных просмотров»: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трудовой деятельности дошкольников;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изобразительной деятельности детей.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каждого вида контроля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выполнения образовательной программы обсуждались на анализах и самоанализах, индивидуально.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Вся методическая работа была направлена на повышение профессионального мастерства каждого педагога, на развитие творческого потенциала всего педагогического коллектива и эффективности  образовательной деятельности.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выполнения годового плана показал правильность выбранных педагогическим коллективом приоритетов и результативность работы по выполнению государственных образовательных стандартов.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Существенным достижением в деятельности педагогического коллектива стало значительное повышение методической активности педагогов.   </w:t>
      </w:r>
    </w:p>
    <w:p w:rsidR="00D315DD" w:rsidRPr="00D315DD" w:rsidRDefault="00D315DD" w:rsidP="00D315DD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Итоговые данные показывают, что годовые задачи педагогами были выполнены.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 составу воспитанников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течение 2015-2016 уч. года списочный состав воспитанников МБДОУ составлял 153 дошкольников в возрасте от 3-х до 7-ми лет.   Социальный статус семей воспитанников составляет в основном благоприятные полные семьи.</w:t>
      </w:r>
    </w:p>
    <w:tbl>
      <w:tblPr>
        <w:tblpPr w:leftFromText="180" w:rightFromText="180" w:vertAnchor="text" w:horzAnchor="margin" w:tblpXSpec="center" w:tblpY="2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2289"/>
        <w:gridCol w:w="1261"/>
        <w:gridCol w:w="1448"/>
      </w:tblGrid>
      <w:tr w:rsidR="00D315DD" w:rsidRPr="00D315DD" w:rsidTr="006C1025">
        <w:tc>
          <w:tcPr>
            <w:tcW w:w="131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Полные семьи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Многодетные семьи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Неполные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Опекунские</w:t>
            </w:r>
          </w:p>
        </w:tc>
      </w:tr>
      <w:tr w:rsidR="00D315DD" w:rsidRPr="00D315DD" w:rsidTr="006C1025">
        <w:tc>
          <w:tcPr>
            <w:tcW w:w="1316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 с родителями является основным звеном в деятельности МБДОУ. С целью привлечения родителей к деятельности МБДОУ, повышения их педагогического опыта и осуществления единого педагогического процесса с детьми проводились следующие мероприятия с родителями: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семей по социальным группам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Заключение договоров с родителями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День открытых дверей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Консультации специалистов, индивидуальные беседы по проблемам воспитания дошкольников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выставки детского творчества организованные совместно с родителями: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«Чудо-овощ»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«Встречаем Пасху»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«Моя дружная семейка»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«День Победы»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«Маленькие модницы»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«Мама – солнышко мое»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«Наш дом земля»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Родительские собрания: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планам групп (раз в квартал)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(два раза в год)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Организационный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«Что мы сумели сделать с вами за год» 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Заседание родительского комитета (три раза)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Проведённое анкетирование родителей показало: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полностью удовлетворяет уровень образовательной работы – 97 %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количество ответов «не знаю»  - 1%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количество ответов «нет» - 2 %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Исходя из имеющихся данных, можно сделать вывод, что работа ДОУ соответствует запросам родителей. Педагогический коллектив ДОУ обеспечивает безопасность ребенку, высокий уровень образования. Для сотрудничества с педагогами родители выбирают активные формы работы (музыкальные и спортивные праздники, мероприятия совместно с родителями, конкурсы, выставки и т.п.). Наиболее актуальны темы для собраний, выбранные родителями – это подготовка детей к школе, возрастные особенности детей, как организовывать игры с детьми и т.д. целесообразно наметить на следующий учебный год.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 организации образовательного процесса в МБДОУ</w:t>
      </w:r>
    </w:p>
    <w:p w:rsidR="00D315DD" w:rsidRPr="00D315DD" w:rsidRDefault="00D315DD" w:rsidP="00D315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Образовательный проце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гр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уппах общеразвивающей направленности осуществляется </w:t>
      </w:r>
      <w:r w:rsidRPr="00D315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основной общеобразовательной программы, которая основывается на комплексно-тематическом принципе построения образовательного процесса.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занятий строится на основе партнерских отношений, на принципе интеграции  образовательных областей. Построение образовательного процесса основываться на адекватных возрасту формах работы с детьми. Основной формой работы с до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школьниками и ведущим видом их деятельности является игра.</w:t>
      </w:r>
    </w:p>
    <w:p w:rsidR="00D315DD" w:rsidRPr="00D315DD" w:rsidRDefault="00D315DD" w:rsidP="00D315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</w:t>
      </w: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 компенсирующей направленности образовательный проце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сс стр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оится по адаптированной образовательной программе дошкольного образования для детей 5-7 лет с ОНР. </w:t>
      </w:r>
    </w:p>
    <w:p w:rsidR="00D315DD" w:rsidRPr="00D315DD" w:rsidRDefault="00D315DD" w:rsidP="00D315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и воспитатели составляют план взаимодействия на каждый возраст в соответствии с Календарно-тематическим планированием детского сада.</w:t>
      </w:r>
    </w:p>
    <w:p w:rsidR="00D315DD" w:rsidRPr="00D315DD" w:rsidRDefault="00D315DD" w:rsidP="00D315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Занятия: фронтальные, индивидуальные. Логопеды допускают подгрупповые занятия с 2-я или 3-я детьми, с общими, но незначительными дефектами речи, которые можно корректировать в данной подгруппе. Индивидуальные занятия проводятся от 2-х до 3-х раз в зависимости от сложности дефекта.</w:t>
      </w:r>
    </w:p>
    <w:p w:rsidR="00D315DD" w:rsidRPr="00D315DD" w:rsidRDefault="00D315DD" w:rsidP="00D315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занятия по звукопроизношению проводятся по графику индивидуальной работы с детьми ежедневно. </w:t>
      </w:r>
    </w:p>
    <w:p w:rsidR="00D315DD" w:rsidRPr="00D315DD" w:rsidRDefault="00D315DD" w:rsidP="00D315D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Предметно-развивающее пространство разнообразное, мобильное, меняется в соответствии с лексической темой. В группах имеются </w:t>
      </w:r>
      <w:proofErr w:type="spell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логоцентры</w:t>
      </w:r>
      <w:proofErr w:type="spell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находятся картотеки словесных игр, картотеки игр и упражнений для совершенствования грамматического строя речи, картотеки предметных картинок по всем изучаемым лексическим темам. В результате реализации адаптированной программы  наблюдается положительная динамика речевого развития воспитанников. Из подготовительной  группы компенсирующей направленности выпущено детей в школу с чистой речью 70,5 %, 29,5 % детей  продолжат занятия с логопедом.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2015-2016 уч. году  МБДОУ выпустило 31 выпускника. Все они успешно зачислены в общеобразовательную школу. По данным мониторинга готовности детей к школе 75 % детей имеют уровень выше среднего, 25 % средний уровень готовности. </w:t>
      </w:r>
    </w:p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Результаты анализа достижений по усвоению образовательной программы дошкольного воспитания воспитанников в процессе наблюдений свидетельствуют о     положительной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динамике в усвоении образовательной программы. 54% воспитанников участвовали в конкурсах различного уровня.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Отмечается взаимодействие всех сотрудников ДОУ с детьми, которое построено на доброжелательном, личностно-ориентированном подходе. В общении обязательно используется тактичный, эмоциональный контакт, учитывается потребность детей в поддержке со стороны взрослых, которые могут координировать действия с коллективом детей. Отмечая достижения ребенка восхищающей оценкой, настраивают его на более высокие достижения.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Анализ уровня заболеваемости за 2015-2016 уч. год: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60"/>
        <w:gridCol w:w="2110"/>
        <w:gridCol w:w="4352"/>
      </w:tblGrid>
      <w:tr w:rsidR="00D315DD" w:rsidRPr="00D315DD" w:rsidTr="006C1025"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пропущенных дней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болезни</w:t>
            </w:r>
          </w:p>
        </w:tc>
        <w:tc>
          <w:tcPr>
            <w:tcW w:w="435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дней,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пропущенных</w:t>
            </w:r>
            <w:proofErr w:type="gramEnd"/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одним ребёнком</w:t>
            </w:r>
          </w:p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болезни</w:t>
            </w:r>
          </w:p>
        </w:tc>
      </w:tr>
      <w:tr w:rsidR="00D315DD" w:rsidRPr="00D315DD" w:rsidTr="006C1025"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11757</w:t>
            </w:r>
          </w:p>
        </w:tc>
        <w:tc>
          <w:tcPr>
            <w:tcW w:w="0" w:type="auto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</w:t>
            </w:r>
          </w:p>
        </w:tc>
        <w:tc>
          <w:tcPr>
            <w:tcW w:w="4352" w:type="dxa"/>
          </w:tcPr>
          <w:p w:rsidR="00D315DD" w:rsidRPr="00D315DD" w:rsidRDefault="00D315DD" w:rsidP="00D3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</w:tbl>
    <w:p w:rsidR="00D315DD" w:rsidRPr="00D315DD" w:rsidRDefault="00D315DD" w:rsidP="00D3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2015-2016 учебном году возросла посещаемость детского сада, уменьшилось количество пропусков по болезни. Преобладают острые респираторно-вирусные инфекции. Одной из причин остается тесный контакт детей из-за большой наполняемости групп. В связи с этим наметили профилактический план работы по профилактике простудных заболеваний,  путём использования  </w:t>
      </w:r>
      <w:proofErr w:type="spell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ревит</w:t>
      </w:r>
      <w:proofErr w:type="spell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-терапии, </w:t>
      </w:r>
      <w:proofErr w:type="spell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фиточая</w:t>
      </w:r>
      <w:proofErr w:type="spell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Административно – хозяйственная работа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Хозяйственная деятельность в этом учебном году была направлена на улучшение условий пребывания ребенка в детском саду (развивающая среда, безопасность, охрана и укрепление здоровья), а также оборудование и обеспечение условий воспитательно-образовательной работы педагогического коллектива.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Велась она в следующих направлениях: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охрана жизни детей и сотрудников (ОБЖ);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материально-техническое обеспечение (приобретение имущества, обеспечение содержания ДОУ);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благоустройство территории.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коллективом детского сада велась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ряда производственных планерок по разнообразным темам;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планерок для младшего обслуживающего персонала МБДОУ;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текущих вопросов.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были проведены мероприятия по улучшению безопасных условий труда и пребывания детей: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частичная замена посуды;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пополнение постельных принадлежностей;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детской мебели;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Игрушки и игровые пособия для детей;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Канцтовары;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Хозтовары</w:t>
      </w:r>
      <w:proofErr w:type="spell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приведение зданий, помещений и территории ДОУ в соответствии с современными требованиями было израсходовано 76 500 рублей.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развитие предметно – пространственной среды было израсходовано 31 500 рублей.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течение года в системе  проводился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питания. Питание детей в МБДОУ рациональное, разнообразное, нарушений не выявлено.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целом, материально-хозяйственная деятельность была направлена на поддержку функционирования и развития  МБДОУ. </w:t>
      </w: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Принимая во внимание достигнутые результаты и основные проблемы, определились перспективы работы:</w:t>
      </w:r>
    </w:p>
    <w:p w:rsidR="00D315DD" w:rsidRPr="00D315DD" w:rsidRDefault="00D315DD" w:rsidP="00D315DD">
      <w:pPr>
        <w:numPr>
          <w:ilvl w:val="0"/>
          <w:numId w:val="1"/>
        </w:num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продолжать развивать и обновлять развивающую предметно-пространственную среду во всех возрастных группах в соответствии с ФГОС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</w:p>
    <w:p w:rsidR="00D315DD" w:rsidRPr="00D315DD" w:rsidRDefault="00D315DD" w:rsidP="00D315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работы по сохранению и укреплению здоровья детей;</w:t>
      </w:r>
    </w:p>
    <w:p w:rsidR="00D315DD" w:rsidRPr="00D315DD" w:rsidRDefault="00D315DD" w:rsidP="00D315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усиление работы по взаимодействию воспитателей со специалистами во время непосредственно образовательной деятельности, </w:t>
      </w:r>
    </w:p>
    <w:p w:rsidR="00D315DD" w:rsidRPr="00D315DD" w:rsidRDefault="00D315DD" w:rsidP="00D315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усиление  </w:t>
      </w:r>
      <w:proofErr w:type="gramStart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проведением закаливающих мероприятий;</w:t>
      </w:r>
    </w:p>
    <w:p w:rsidR="00D315DD" w:rsidRPr="00D315DD" w:rsidRDefault="00D315DD" w:rsidP="00D315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поэтапного привыкания детей к условиям детского сада;</w:t>
      </w:r>
    </w:p>
    <w:p w:rsidR="00D315DD" w:rsidRPr="00D315DD" w:rsidRDefault="00D315DD" w:rsidP="00D315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по оказанию дополнительных услуг семьям не посещающим ДОУ.</w:t>
      </w:r>
    </w:p>
    <w:p w:rsidR="00D315DD" w:rsidRPr="00D315DD" w:rsidRDefault="00D315DD" w:rsidP="00D315DD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15DD" w:rsidRPr="00D315DD" w:rsidRDefault="00D315DD" w:rsidP="00D3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315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проведенного анализа можно сделать вывод что, создаваемые условия и запланированные мероприятия, способствуют творческому росту педагогов, формированию мотивации к саморазвитию, снижению количества педагогов, проявляющих пассивность в творческой реализации.</w:t>
      </w:r>
    </w:p>
    <w:p w:rsidR="00D315DD" w:rsidRPr="00D315DD" w:rsidRDefault="00D315DD" w:rsidP="00D315DD">
      <w:pPr>
        <w:spacing w:before="100" w:beforeAutospacing="1" w:after="100" w:afterAutospacing="1" w:line="240" w:lineRule="auto"/>
        <w:jc w:val="center"/>
        <w:outlineLvl w:val="3"/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</w:pPr>
      <w:r w:rsidRPr="00D315DD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ПОКАЗАТЕЛИ</w:t>
      </w:r>
      <w:r w:rsidRPr="00D315DD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D315DD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ДЕЯТЕЛЬНОСТИ МБДОУ «Детский сад № 56»,</w:t>
      </w:r>
      <w:r w:rsidRPr="00D315DD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D315DD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ПОДЛЕЖАЩЕЙ САМООБСЛЕДОВАНИЮ по состоянию на 01.08.2016 г.</w:t>
      </w:r>
    </w:p>
    <w:tbl>
      <w:tblPr>
        <w:tblW w:w="501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7152"/>
        <w:gridCol w:w="1727"/>
      </w:tblGrid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gramStart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193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193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gramStart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режиме полного дня</w:t>
            </w:r>
            <w:proofErr w:type="gramEnd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157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кратковременного пребывания (2 - 5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36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178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В </w:t>
            </w:r>
            <w:proofErr w:type="gramStart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режиме полного дня</w:t>
            </w:r>
            <w:proofErr w:type="gramEnd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157/82%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1.4.3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Численность/удельный вес численности воспитанников с ограниченными возможностями </w:t>
            </w: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36/19%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36/ 19 %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1.5.3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         4 дня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1.7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7/41%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7/41%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1.7.3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10/59%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1.7.4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9/53%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9/65%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1/6%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6/35%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14/100%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4/23%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2/12%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2/12%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2/12%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17/100%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14/83%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17/193</w:t>
            </w:r>
          </w:p>
        </w:tc>
      </w:tr>
      <w:tr w:rsidR="00D315DD" w:rsidRPr="00D315DD" w:rsidTr="006C1025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370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315DD" w:rsidRPr="00D315DD" w:rsidRDefault="00D315DD" w:rsidP="00D315DD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D315DD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</w:tbl>
    <w:p w:rsidR="00D315DD" w:rsidRDefault="00D315DD">
      <w:pPr>
        <w:rPr>
          <w:noProof/>
          <w:lang w:eastAsia="ru-RU"/>
        </w:rPr>
      </w:pPr>
    </w:p>
    <w:p w:rsidR="00544459" w:rsidRDefault="00D315DD">
      <w:r>
        <w:rPr>
          <w:noProof/>
          <w:lang w:eastAsia="ru-RU"/>
        </w:rPr>
        <w:lastRenderedPageBreak/>
        <w:drawing>
          <wp:inline distT="0" distB="0" distL="0" distR="0" wp14:anchorId="5A097BDD">
            <wp:extent cx="6048375" cy="82950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5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4459" w:rsidSect="00D315DD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Regular">
    <w:altName w:val="Times New Roman"/>
    <w:charset w:val="00"/>
    <w:family w:val="auto"/>
    <w:pitch w:val="default"/>
  </w:font>
  <w:font w:name="PTSerif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52B04"/>
    <w:multiLevelType w:val="hybridMultilevel"/>
    <w:tmpl w:val="01A8EBD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46A725FF"/>
    <w:multiLevelType w:val="hybridMultilevel"/>
    <w:tmpl w:val="F2E262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2A5410B"/>
    <w:multiLevelType w:val="hybridMultilevel"/>
    <w:tmpl w:val="2738F1B0"/>
    <w:lvl w:ilvl="0" w:tplc="450C66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5DD"/>
    <w:rsid w:val="00544459"/>
    <w:rsid w:val="00D3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315D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315D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315D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5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315D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315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315DD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315DD"/>
  </w:style>
  <w:style w:type="paragraph" w:styleId="a5">
    <w:name w:val="Body Text"/>
    <w:basedOn w:val="a"/>
    <w:link w:val="a6"/>
    <w:uiPriority w:val="99"/>
    <w:rsid w:val="00D315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D315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D315D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3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31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99"/>
    <w:qFormat/>
    <w:rsid w:val="00D315DD"/>
    <w:rPr>
      <w:b/>
      <w:bCs/>
    </w:rPr>
  </w:style>
  <w:style w:type="paragraph" w:customStyle="1" w:styleId="ab">
    <w:name w:val="Базовый"/>
    <w:rsid w:val="00D315D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Default">
    <w:name w:val="Default"/>
    <w:rsid w:val="00D315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315D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315D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315D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5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315D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315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315DD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315DD"/>
  </w:style>
  <w:style w:type="paragraph" w:styleId="a5">
    <w:name w:val="Body Text"/>
    <w:basedOn w:val="a"/>
    <w:link w:val="a6"/>
    <w:uiPriority w:val="99"/>
    <w:rsid w:val="00D315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D315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D315D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3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31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99"/>
    <w:qFormat/>
    <w:rsid w:val="00D315DD"/>
    <w:rPr>
      <w:b/>
      <w:bCs/>
    </w:rPr>
  </w:style>
  <w:style w:type="paragraph" w:customStyle="1" w:styleId="ab">
    <w:name w:val="Базовый"/>
    <w:rsid w:val="00D315D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Default">
    <w:name w:val="Default"/>
    <w:rsid w:val="00D315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4360</Words>
  <Characters>24858</Characters>
  <Application>Microsoft Office Word</Application>
  <DocSecurity>0</DocSecurity>
  <Lines>207</Lines>
  <Paragraphs>58</Paragraphs>
  <ScaleCrop>false</ScaleCrop>
  <Company>МБДОУ №56</Company>
  <LinksUpToDate>false</LinksUpToDate>
  <CharactersWithSpaces>29160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Делопроизводитель</cp:lastModifiedBy>
  <cp:revision>1</cp:revision>
  <dcterms:created xsi:type="dcterms:W3CDTF">2016-12-05T04:56:00Z</dcterms:created>
  <dcterms:modified xsi:type="dcterms:W3CDTF">2016-12-05T04:59:00Z</dcterms:modified>
</cp:coreProperties>
</file>